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39" w:rsidRDefault="002C57B4" w:rsidP="00081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57B4">
        <w:rPr>
          <w:rFonts w:ascii="Arial" w:eastAsia="Times New Roman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меститель министра образования Краснодарского края Андрей Цветков: &quot;Нацпроект &quot;Образование&quot; позволит ликвидировать качественный разрыв в городских и сельских школах Кубани&quot;" style="width:23.8pt;height:23.8pt"/>
        </w:pict>
      </w:r>
      <w:r w:rsidR="00081F39" w:rsidRPr="00081F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 национального проекта «Образование» в Краснодарском крае</w:t>
      </w:r>
    </w:p>
    <w:p w:rsidR="00915D30" w:rsidRDefault="00915D30" w:rsidP="00081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1F39" w:rsidRPr="00915D30" w:rsidRDefault="00915D30" w:rsidP="0091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15D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Заместитель министра образования, науки и молодежной политики Краснодарского края Андрей Цветков:</w:t>
      </w:r>
    </w:p>
    <w:p w:rsidR="00915D30" w:rsidRPr="00081F39" w:rsidRDefault="00915D30" w:rsidP="00081F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15D30" w:rsidRDefault="00081F39" w:rsidP="0091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F3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915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нацпроекта разработано восемь региональных проектов. </w:t>
      </w:r>
      <w:proofErr w:type="gramStart"/>
      <w:r w:rsidRPr="00915D30">
        <w:rPr>
          <w:rFonts w:ascii="Times New Roman" w:eastAsia="Times New Roman" w:hAnsi="Times New Roman" w:cs="Times New Roman"/>
          <w:color w:val="000000"/>
          <w:sz w:val="24"/>
          <w:szCs w:val="24"/>
        </w:rPr>
        <w:t>Это "Современная школа", "Успех каждого ребенка", "Поддержка семей, имеющих детей", "Цифровая образовательная среда", "Учитель будущего", "Молодые профессионалы", "Социальная активность" и "Новые возможности для каждого".</w:t>
      </w:r>
      <w:proofErr w:type="gramEnd"/>
    </w:p>
    <w:p w:rsidR="00915D30" w:rsidRDefault="00915D30" w:rsidP="0091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915D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 2024 года в Краснодарском крае в рамках национального проекта "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15D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 будут созданы четыре стационарных и приобретены 10 передвижных детских технопарков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81F39" w:rsidRPr="00915D30" w:rsidRDefault="00915D30" w:rsidP="008F5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</w:t>
      </w:r>
      <w:r w:rsidR="00081F39" w:rsidRPr="00915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ентральным, </w:t>
      </w:r>
      <w:proofErr w:type="spellStart"/>
      <w:r w:rsidR="00081F39" w:rsidRPr="00915D3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="00081F39" w:rsidRPr="00915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этой цепочке является проект "Современная школа", направленный на создание таких условий, в которых образовательный процесс будет проходить на качественно новом уровне.</w:t>
      </w:r>
    </w:p>
    <w:p w:rsidR="00081F39" w:rsidRPr="008F5AED" w:rsidRDefault="008F5AED" w:rsidP="008F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15D30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ацпроект предусматривает ликвидацию разрыва между качеством и условиями получения образования в городских и сельских школах. Что касается сельских образовательных организаций, то в рамках регионального проекта "Успех каждого ребенка" сегодня создаются условия для занятий физической культурой и спортом. Сейчас в проекте участвует 10 школ из восьми муниципальных образований. На ремонт и оборудование спортзалов из федерального и краевого бюджетов в этом году направлено 29 миллионов рублей. Ребята смогут заниматься в новых комфортных условиях уже с начала нового учебного года.</w:t>
      </w:r>
    </w:p>
    <w:p w:rsidR="00081F39" w:rsidRPr="008F5AED" w:rsidRDefault="008F5AED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Конечно, большая часть нацпроекта - это ремонт самих школ и школьной инфраструктуры. Повторю, сегодня на эти цели выделяются беспрецедентные </w:t>
      </w:r>
      <w:proofErr w:type="gram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 федерального, так и краевого бюджетов. Приобретаем современные предметные кабинеты, решаем насущные вопросы ремонта кровли, замены оконных блоков, благоустраиваем территории.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Спортзал в каждой школе, хороший ремонт, оборудование кабинетов. Все это касается условий, в которых учатся дети. Что делается в рамках нацпроекта, чтобы в школы пришли новые методы обучения и образовательные технологии? И прежде всего, в сельские, о </w:t>
      </w:r>
      <w:proofErr w:type="gramStart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которых</w:t>
      </w:r>
      <w:proofErr w:type="gramEnd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мы заговорили.</w:t>
      </w:r>
    </w:p>
    <w:p w:rsidR="00E43D03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проекту "Современная школа" в этом году мы открываем 153 центра цифрового и гуманитарного профиля </w:t>
      </w:r>
      <w:r w:rsidRPr="00E43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"Точка роста".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появятся в сельских школах во всех муниципалитетах края. </w:t>
      </w:r>
    </w:p>
    <w:p w:rsidR="00081F39" w:rsidRPr="00E43D03" w:rsidRDefault="00E43D03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3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081F39" w:rsidRPr="00E43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аш регион - один из лидеров по числу "Точек роста".</w:t>
      </w:r>
    </w:p>
    <w:p w:rsidR="00081F39" w:rsidRPr="008F5AED" w:rsidRDefault="00E43D03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бразовательные программы центра включают новые подходы в изучении таких предметных областей, как технология, информатика, основы безопасности жизни.</w:t>
      </w:r>
    </w:p>
    <w:p w:rsidR="0031542E" w:rsidRDefault="00E43D03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занятий предусмотрено единое </w:t>
      </w:r>
      <w:proofErr w:type="spell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брендирование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помещений, закуплено оборудование - 3D-принтеры, шлемы виртуальной реальности, </w:t>
      </w:r>
      <w:proofErr w:type="spell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квадрокоптеры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планшеты и ноутбуки. Один из важных компонентов - </w:t>
      </w:r>
      <w:r w:rsidR="00081F39" w:rsidRPr="00E43D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зонирование пространств, где дети будут заниматься.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появятся зоны проектной деятельности, </w:t>
      </w:r>
      <w:proofErr w:type="spell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коворкинга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медиазона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81F39" w:rsidRPr="0031542E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крайне востребованная компетенция любого человека, в том числе, и школьника, - </w:t>
      </w:r>
      <w:r w:rsidRPr="00315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это умение реализовывать собственные проекты, способность работать в команде, вести переговоры, слышать других, отстаивать свою точку зрения. В этих новых пространствах будут создаваться условия, где под руководством опытных наставников у детей как раз и будут формироваться навыки общения и командной работы.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Всякий проект, в том числе и школьный, предполагает этап его презентации. Для этого в </w:t>
      </w:r>
      <w:r w:rsidRPr="003154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"Точках роста"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 специальное 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медиапространство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ребята смогут 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показать результаты своего </w:t>
      </w:r>
      <w:proofErr w:type="gram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получат возможность обмениваться идеями со сверстниками из других образовательных учреждений.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Предусмотрена и шахматная зона. Кстати, проект "Шахматы в школе" успешно реализуется в нашем крае уже несколько лет. Мы были одним из 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пилотных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регионов. И то, что такие зоны появятся в </w:t>
      </w:r>
      <w:r w:rsidRPr="000256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"Точках роста",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 подтверждает, что мы движемся в верном направлении и даже идем на несколько шагов впереди других регионов.</w:t>
      </w:r>
    </w:p>
    <w:p w:rsidR="005B02E1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В прошлом году в Краснодаре заработал первый в крае "</w:t>
      </w:r>
      <w:proofErr w:type="spellStart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Кванториум</w:t>
      </w:r>
      <w:proofErr w:type="spellEnd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". 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Детские технопарки создаются по всей стране. Это площадки с высокотехнологичным оборудованием, где ребята реализуют свои идеи и технологические проекты в разных областях. К примеру, в краснодарском </w:t>
      </w:r>
      <w:r w:rsidRPr="005B0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5B0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Кванториуме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есть </w:t>
      </w:r>
      <w:proofErr w:type="spellStart"/>
      <w:r w:rsidRPr="005B0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Энерджиквантум</w:t>
      </w:r>
      <w:proofErr w:type="spellEnd"/>
      <w:r w:rsidRPr="005B0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ребята изучают основы энергетики, в том числе, альтернативной. В </w:t>
      </w:r>
      <w:proofErr w:type="spellStart"/>
      <w:r w:rsidRPr="005B0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Аэроквантуме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обучаются управлению беспилотными летательными аппаратами и сами создают их. 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Робоквантум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тех, кто конструирует роботов и пишет для них программы.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Я назвал только три направления, но перечень их не ограничивается. Пока в крае работает один "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". Но проектом "Успех каждого ребенка", который мы реализуем, предусмотрено приобретение к концу года двух мобильных комплексов, которые будут выезжать в муниципалитеты. Из регионального бюджета на это выделено 50 миллионов рублей. Сейчас край стал победителем федерального отбора по созданию еще двух стационарных и трех мобильных технопарков. В следующем году "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" должен открыться в Новороссийске, а в 2022-м - в Армавире.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А всего до 2024 года ставим задачу создать 4 стационарных и приобрести 10 передвижных детских технопарков. Мы уже прошли федеральный отбор на получение субсидий в размере 240 миллионов рублей. Этот ресурс, считаю, в ближайшие годы должен удовлетворить потребности значительной части родителей и детей в получении дополнительного образования по данному направлению.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А как сейчас обстоят дела? </w:t>
      </w:r>
      <w:proofErr w:type="gramStart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Сколько ребят занимаются</w:t>
      </w:r>
      <w:proofErr w:type="gramEnd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краснодарском "</w:t>
      </w:r>
      <w:proofErr w:type="spellStart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Кванториуме</w:t>
      </w:r>
      <w:proofErr w:type="spellEnd"/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прошлом учебном году - тысяча школьников. В этом будет больше. На данном этапе мы ищем гибкие формы, чтобы максимальное количество школьников могло осваивать площадки "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Кванториума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". Технопарк предлагает как долгосрочные, так и краткосрочные программы. В том числе, в летнее время проводятся выездные образовательные смены на Черноморском побережье. В период учебного года некоторые городские школы заключали соглашения с "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Кванториумом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" о проведении на его базе части образовательной программы, к примеру, уроков "Технология". При этом и сами специалисты технопарка выезжают в школы и используют их площадки и ресурсы для работы с детьми.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Мы сейчас говорим о программах дополнительного образования в рамках регионального проекта "Успех каждого ребенка". Какие задачи стоят перед министерством, если говорить в целом?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- Одной из значимых задач для нас является, конечно, увеличение доли детей, посещающих различные кружки, секции, студии. К 2024 году мы должны достичь 80-процентного охвата. То есть практически каждый ребенок должен иметь возможность проявить свой талант, личные способности, стать разносторонне развитой личностью. И эту функцию во многом решает дополнительное образование. Поэтому расширение сети учреждений, возможность для детей и родителей выбрать, чем заниматься во внеурочное время, - это одна из задач. Для ее решения создана цифровая платформа "р23.навигатор</w:t>
      </w:r>
      <w:proofErr w:type="gram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ети", где можно получить полную информацию о возможностях дополнительного образования в крае.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Сколько сегодня таких учреждений? Насколько они доступны для детей с ограниченными возможностями здоровья?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крае 247 профильных организаций допобразования, и все они имеют паспорта доступности и утвержденные программы для работы со всеми детьми. </w:t>
      </w:r>
      <w:r w:rsidR="005B02E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 с ограниченными возможностями здоровья - это, прежде всего, дети с уникальными 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способностями: художники, вокалисты, юные техники. Поэтому это дети с безграничными возможностями. Чаще всего такие ребята интегрируются в традиционные группы, что помогает им не только проявить себя, но и успешно адаптироваться в социуме. И у остальных ребят формируется правильное, толерантное отношение к тем, кто не такой, как они. Здесь крайне важная работа именно в атмосфере эффективного взаимодействия "дети - дети".</w:t>
      </w:r>
    </w:p>
    <w:p w:rsidR="00081F39" w:rsidRPr="008F5AED" w:rsidRDefault="00417D1F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 программы помощи в социализации детей с особыми потребностями работают в крае не первый год. Это касается не только дополнительного, но и общего образования</w:t>
      </w:r>
      <w:r w:rsidR="00081F39" w:rsidRPr="00417D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 крае создана сеть центров дистанционного обучения ребят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силу различных обстоятельств не могут посещать обычную школу. Комплекты специального оборудования устанавливаются дома у детей и в школах - центрах дистанционного обучения. Сегодня в крае таких центров 73. Благодаря этому равные возможности получения качественного образования имеют 700 детей.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Еще один важный проект, который реализуется в крае, - "Поддержка семей, имеющих детей". На что он направлен?</w:t>
      </w:r>
    </w:p>
    <w:p w:rsidR="00D03F24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Этот проект рассчитан на помощь родителям, чьи дети не посещают дошкольные образовательные учреждения и воспитываются дома. При этом многие из них испытывают потребность в получении квалифицированных консультаций, как развивать и воспитывать детей. </w:t>
      </w:r>
      <w:r w:rsidR="00DB417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ткрыва</w:t>
      </w:r>
      <w:r w:rsidR="00DB417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центры, где можно будет бесплатно получить консультации в сфере психологии, медицины, педагогики. Четыре учреждения - детские сады в Краснодаре, Армавире и Сочи, а также </w:t>
      </w:r>
      <w:r w:rsidRPr="00D03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краевой центр диагностики и консультирования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D03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стали победителями федерального отбора на оказание психолого-педагогической и консультативной помощи гражданам и получили гранты на общую сумму 32 миллиона рублей.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3F24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2024 году все наши учреждения общего образования должны полностью перейти на цифровую платформу. </w:t>
      </w:r>
    </w:p>
    <w:p w:rsidR="00283C12" w:rsidRDefault="00D03F24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сейчас у всех школьников есть электронные дневники, и в каждой школе ведутся электронные журналы. И родители в любое время могут узнать об успехах и результатах учебы своих детей. Эта работа ведется на протяжении последних нескольких лет, и сейчас </w:t>
      </w:r>
      <w:r w:rsidR="00081F39" w:rsidRPr="00D03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наш край - в числе лидеров среди российских регионов по </w:t>
      </w:r>
      <w:proofErr w:type="spellStart"/>
      <w:r w:rsidR="00081F39" w:rsidRPr="00D03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цифровизации</w:t>
      </w:r>
      <w:proofErr w:type="spellEnd"/>
      <w:r w:rsidR="00081F39" w:rsidRPr="00D03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учебных заведений.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ифровое образовательное пространство должно расширяться, модернизироваться. </w:t>
      </w:r>
      <w:r w:rsid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направлений работы:</w:t>
      </w:r>
    </w:p>
    <w:p w:rsidR="00283C12" w:rsidRDefault="00283C12" w:rsidP="00283C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1F39"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о-первых, необходима замена компьютерного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парка, обновление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</w:t>
      </w:r>
      <w:proofErr w:type="gramEnd"/>
    </w:p>
    <w:p w:rsidR="00283C12" w:rsidRDefault="00081F39" w:rsidP="0028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информационных систем в школах</w:t>
      </w:r>
      <w:r w:rsid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создание там, где их не было,</w:t>
      </w: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3C12" w:rsidRDefault="00283C12" w:rsidP="00283C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1F39"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о-вторых, продолжим внедрять цифровые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 в вопросах безопасности</w:t>
      </w:r>
    </w:p>
    <w:p w:rsidR="00081F39" w:rsidRPr="00283C12" w:rsidRDefault="00081F39" w:rsidP="0028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Это связано с учетом доступа в образовательные организации, </w:t>
      </w:r>
      <w:proofErr w:type="gramStart"/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питания, получением электронных аудиокниг и других образовательных ресурсов.</w:t>
      </w:r>
    </w:p>
    <w:p w:rsidR="00283C12" w:rsidRDefault="00081F39" w:rsidP="00283C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всех школ - и городских, и се</w:t>
      </w:r>
      <w:r w:rsid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льских, - </w:t>
      </w:r>
      <w:proofErr w:type="gramStart"/>
      <w:r w:rsid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качественным</w:t>
      </w:r>
      <w:proofErr w:type="gramEnd"/>
      <w:r w:rsid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</w:t>
      </w:r>
    </w:p>
    <w:p w:rsidR="00081F39" w:rsidRPr="00283C12" w:rsidRDefault="00081F39" w:rsidP="0028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трафиком - одна из ключевых задач. Она реализуется в рамках регионального проекта </w:t>
      </w:r>
      <w:r w:rsidRPr="00283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"Цифровая образовательная среда".</w:t>
      </w:r>
    </w:p>
    <w:p w:rsidR="00F13C6A" w:rsidRPr="00F13C6A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Национальный проект "Образование" предполагает также модернизацию профессиональной ступени. Край активный участник движения "Молодые профессионалы". 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 в Казани представля</w:t>
      </w:r>
      <w:r w:rsidR="00F13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шесть наших студентов и выпускников. Еще два школьника - Артем 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Хасровьян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Роман 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Сулайманов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Новороссийска - вошли в юношескую команду страны.</w:t>
      </w:r>
    </w:p>
    <w:p w:rsidR="00081F39" w:rsidRPr="008F5AED" w:rsidRDefault="00F13C6A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вижение </w:t>
      </w:r>
      <w:proofErr w:type="spellStart"/>
      <w:r w:rsidR="00081F39" w:rsidRPr="00F13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WorldSkills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мощный ресурс развития системы профессионального образования. </w:t>
      </w:r>
      <w:r w:rsidR="00081F39" w:rsidRPr="00F13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Поднятию престижа рабочих профессий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уделяет руководство края. Эта системная работа дает результат. Разительно изменилась инфраструктура, техническое оснащение наших колледжей и техникумов и, соответственно, подготовка профессиональных кадров.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ысокий потенциал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педагогических кадров в СПО. Это подтверждает и тот факт, что многие наши педагоги принимают участие в чемпионатах рабочих профессий в качестве экспертов.</w:t>
      </w:r>
    </w:p>
    <w:p w:rsidR="00081F39" w:rsidRPr="00216B95" w:rsidRDefault="00F62800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интерес и </w:t>
      </w:r>
      <w:proofErr w:type="spell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 профессионального звена связаны с теми процессами, которые происходят в крае - активное строительство, развитие курортной сферы, АПК, рынка услуг. Чтобы осуществлять эти проекты и двигать экономику вперед, нужны грамотные, высококвалифицированные специалисты. Именно на их подготовку и нацелены наши профессиональные заведения и </w:t>
      </w:r>
      <w:r w:rsidR="00081F39" w:rsidRPr="00216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чемпионат </w:t>
      </w:r>
      <w:proofErr w:type="spellStart"/>
      <w:r w:rsidR="00081F39" w:rsidRPr="00216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WorldSkills</w:t>
      </w:r>
      <w:proofErr w:type="spellEnd"/>
      <w:r w:rsidR="00081F39" w:rsidRPr="00216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Какие специальности наиболее востребованные? Куда отдать ребенка, чтобы получить конкурентную профессию на рынке труда? Когда об этом надо начинать задумываться?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16B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Еще в школе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в фокусе внимания - вопросы ранней профориентации. Заканчивая среднюю ступень, дети уже владеют информацией о системе профобразования, колледжах и техникумах, специальностях, которые в них можно получить. Многие школы проводят экскурсии в колледжи и воочию показывают детям, чему и как учатся студенты.</w:t>
      </w:r>
    </w:p>
    <w:p w:rsidR="00081F39" w:rsidRPr="008F5AED" w:rsidRDefault="009E378E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E3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81F39" w:rsidRPr="009E3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наиболее востребованным рабочим специальностям в крае относятся операторы станков с числовым программным управлением, сварщики, электромонтажники, строители, сборщики и ремонтники электрического и промышленного оборудования. Также рынок труда нуждается в продавцах, поварах, горничных.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егодня очень высокий конкурс на многие из этих специальностей - 5, 8 и даже 10 человек на место. Приемная кампания </w:t>
      </w:r>
      <w:r w:rsidR="00681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</w:t>
      </w:r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показывает крайнюю популярность и </w:t>
      </w:r>
      <w:proofErr w:type="spellStart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081F39"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профессий среди абитуриентов. И только лучшие выпускники с высокими баллами смогли поступить на бюджет.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Популярной становится сдача демонстрационного экзамена по окончании колледжа. Зачем он нужен и сколько ребят его сдают?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системе профобразования сегодня, действительно, появляются многие новации. Это новые программы по профессиям и компетенциям, которые являются предметом соревнований на чемпионатах </w:t>
      </w:r>
      <w:proofErr w:type="spellStart"/>
      <w:r w:rsidRPr="00AD4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WorldSkills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наиболее востребованы у работодателей. Как проверить, насколько выпускник колледжа освоил профессиональные навыки, насколько он готов завтра включиться в производственный процесс, стать успешным на новом месте работы - для этого и вводится </w:t>
      </w:r>
      <w:r w:rsidRPr="00AD4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демонстрационный экзамен.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есть это экзамен, который проводится на практической площадке с использованием необходимых материалов, оборудования и оценивается по международным стандартам. К примеру, каменщик должен положить кладку, электрик - смонтировать систему освещения дома, а сантехник - проложить коммуникации холодного и горячего водоснабжения. В этом и заключается новшество демонстрационного экзамена.</w:t>
      </w:r>
    </w:p>
    <w:p w:rsidR="00081F39" w:rsidRPr="00EC3494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такой экзамен наши студенты сдавали в 2017 году - 98 человек. Сегодня - уже более тысячи, или 5% от общего числа выпускников. Вырос и уровень подготовки. В </w:t>
      </w:r>
      <w:r w:rsidR="008E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2019-2020 </w:t>
      </w:r>
      <w:proofErr w:type="spellStart"/>
      <w:r w:rsidR="008E5F9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8E5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в пяти колледжах созданы учебные мастерские по компетенции "Повар" стандарта 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семи - по компетенции "Сварщик". </w:t>
      </w:r>
      <w:r w:rsidRPr="00EC34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в крае сейчас 41 центр проведения демонстрационного экзамена в 37 колледжах и техникумах, и число их будет расти.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Современных детей должны учить современные учителя. Поэтому в нацпроекте ключевой темой прописан профессиональный рост педагогов. Когда в крае заработают центры непрерывного повышения квалификации?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Уже </w:t>
      </w:r>
      <w:proofErr w:type="gram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название</w:t>
      </w:r>
      <w:proofErr w:type="gram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проекта </w:t>
      </w:r>
      <w:r w:rsidRPr="00B86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"Учитель будущего"</w:t>
      </w: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формулирует главную цель. В наше время педагоги должны успевать за теми быстрыми и постоянными изменениями, которые происходят в мире, обществе. Поэтому проектом предусмотрено, что более половины педагогов пройдут профессиональную переподготовку и повышение квалификации. Для этого создаются центры непрерывного повышения педагогического мастерства. А наряду с этим планируется создание центров независимой оценки тех самых профессиональных компетенций, которыми должен обладать учитель.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Хочу добавить, что участниками проекта станут не только молодые специалисты, но и педагоги с большим опытом работы, которые также могут испытывать определенный профессиональный дефицит по каким-то направлениям.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Сколько будет таких центров?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- До 2022 года по результатам федеральных отборов мы планируем создание двух центров. Один откроется в Краснодаре, другой - в Ленинградском районе. По результатам следующих отборов будем говорить о создании таких площадок и в других городах края.</w:t>
      </w:r>
    </w:p>
    <w:p w:rsidR="00081F39" w:rsidRPr="008F5AED" w:rsidRDefault="00081F39" w:rsidP="00E43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слову, этим летом педагоги всех 153 центров цифрового и гуманитарного профиля прошли подготовку на площадке "</w:t>
      </w:r>
      <w:proofErr w:type="spellStart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Кванториума</w:t>
      </w:r>
      <w:proofErr w:type="spellEnd"/>
      <w:r w:rsidRPr="008F5AED">
        <w:rPr>
          <w:rFonts w:ascii="Times New Roman" w:eastAsia="Times New Roman" w:hAnsi="Times New Roman" w:cs="Times New Roman"/>
          <w:color w:val="000000"/>
          <w:sz w:val="24"/>
          <w:szCs w:val="24"/>
        </w:rPr>
        <w:t>" в Севастополе.</w:t>
      </w:r>
    </w:p>
    <w:p w:rsidR="00B42F8C" w:rsidRDefault="00086DBF" w:rsidP="00B42F8C">
      <w:pPr>
        <w:spacing w:after="0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</w:t>
      </w:r>
      <w:r w:rsidR="00C43FB5" w:rsidRPr="00086DBF">
        <w:rPr>
          <w:rFonts w:ascii="Times New Roman" w:hAnsi="Times New Roman" w:cs="Times New Roman"/>
          <w:b/>
          <w:color w:val="222222"/>
          <w:sz w:val="24"/>
          <w:szCs w:val="24"/>
        </w:rPr>
        <w:t>Наталья Анатольевна Шипулина</w:t>
      </w:r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 – главный куратор проекта «</w:t>
      </w:r>
      <w:r w:rsidR="00C43FB5" w:rsidRPr="00C43FB5">
        <w:rPr>
          <w:rStyle w:val="a5"/>
          <w:rFonts w:ascii="Times New Roman" w:hAnsi="Times New Roman" w:cs="Times New Roman"/>
          <w:color w:val="222222"/>
          <w:sz w:val="24"/>
          <w:szCs w:val="24"/>
        </w:rPr>
        <w:t>Современная школа</w:t>
      </w:r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t>» от региональ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ного министерства образования  </w:t>
      </w:r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t>огласила целевые его показатели: 1 сентября 2019 год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 в крае открыты 153 Центра гуманитарной и цифровой направленности; 7000 учащихся охвачены занятиями в Центрах, где главным в </w:t>
      </w:r>
      <w:r w:rsidR="00B42F8C">
        <w:rPr>
          <w:rFonts w:ascii="Times New Roman" w:hAnsi="Times New Roman" w:cs="Times New Roman"/>
          <w:color w:val="222222"/>
          <w:sz w:val="24"/>
          <w:szCs w:val="24"/>
        </w:rPr>
        <w:t xml:space="preserve">образовательном процессе станет </w:t>
      </w:r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t>область «</w:t>
      </w:r>
      <w:hyperlink r:id="rId5" w:tooltip="Технология" w:history="1">
        <w:r w:rsidR="00C43FB5" w:rsidRPr="00C43FB5">
          <w:rPr>
            <w:rStyle w:val="a7"/>
            <w:rFonts w:ascii="Times New Roman" w:hAnsi="Times New Roman" w:cs="Times New Roman"/>
            <w:color w:val="C61212"/>
            <w:sz w:val="24"/>
            <w:szCs w:val="24"/>
          </w:rPr>
          <w:t>Технология</w:t>
        </w:r>
      </w:hyperlink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t>».  </w:t>
      </w:r>
      <w:r w:rsidR="00C43FB5" w:rsidRPr="00C43FB5">
        <w:rPr>
          <w:rFonts w:ascii="Times New Roman" w:hAnsi="Times New Roman" w:cs="Times New Roman"/>
          <w:color w:val="222222"/>
          <w:sz w:val="24"/>
          <w:szCs w:val="24"/>
        </w:rPr>
        <w:br/>
        <w:t>- В 2019 году, - подчеркнула Наталья Шипулина, - профильные Центры будут созданы только в сельской местности. В 2020 году – к деятельности по их созданию присоединятся малые города. В 2021 году в 25 % школ должна быть внедрена оценка качества образовательной деятельности в соответствии с международными стандартами.</w:t>
      </w:r>
    </w:p>
    <w:p w:rsidR="00086DBF" w:rsidRDefault="00C43FB5" w:rsidP="00B42F8C">
      <w:pPr>
        <w:spacing w:after="0" w:line="240" w:lineRule="auto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 В 70 % образовательных организаций края      реализация общеобразовательных программ будет осуществляться в сетевой форме.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86DBF">
        <w:rPr>
          <w:rFonts w:ascii="Times New Roman" w:hAnsi="Times New Roman" w:cs="Times New Roman"/>
          <w:color w:val="222222"/>
          <w:sz w:val="24"/>
          <w:szCs w:val="24"/>
        </w:rPr>
        <w:t xml:space="preserve">Изменится 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 содержательн</w:t>
      </w:r>
      <w:r w:rsidR="00086DBF">
        <w:rPr>
          <w:rFonts w:ascii="Times New Roman" w:hAnsi="Times New Roman" w:cs="Times New Roman"/>
          <w:color w:val="222222"/>
          <w:sz w:val="24"/>
          <w:szCs w:val="24"/>
        </w:rPr>
        <w:t>ая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 сторон</w:t>
      </w:r>
      <w:r w:rsidR="00086DBF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 предметной области «</w:t>
      </w:r>
      <w:hyperlink r:id="rId6" w:tooltip="Технология" w:history="1">
        <w:r w:rsidRPr="00C43FB5">
          <w:rPr>
            <w:rStyle w:val="a7"/>
            <w:rFonts w:ascii="Times New Roman" w:hAnsi="Times New Roman" w:cs="Times New Roman"/>
            <w:color w:val="C61212"/>
            <w:sz w:val="24"/>
            <w:szCs w:val="24"/>
          </w:rPr>
          <w:t>Технология</w:t>
        </w:r>
      </w:hyperlink>
      <w:r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», в которую будут введены новые образовательные компетенции: 3D-моделирование, </w:t>
      </w:r>
      <w:proofErr w:type="spellStart"/>
      <w:r w:rsidRPr="00C43FB5">
        <w:rPr>
          <w:rFonts w:ascii="Times New Roman" w:hAnsi="Times New Roman" w:cs="Times New Roman"/>
          <w:color w:val="222222"/>
          <w:sz w:val="24"/>
          <w:szCs w:val="24"/>
        </w:rPr>
        <w:t>прототипирование</w:t>
      </w:r>
      <w:proofErr w:type="spellEnd"/>
      <w:r w:rsidRPr="00C43FB5">
        <w:rPr>
          <w:rFonts w:ascii="Times New Roman" w:hAnsi="Times New Roman" w:cs="Times New Roman"/>
          <w:color w:val="222222"/>
          <w:sz w:val="24"/>
          <w:szCs w:val="24"/>
        </w:rPr>
        <w:t>, компьютерное черчение, технологии цифрового пространства – при со</w:t>
      </w:r>
      <w:r w:rsidR="00086DBF">
        <w:rPr>
          <w:rFonts w:ascii="Times New Roman" w:hAnsi="Times New Roman" w:cs="Times New Roman"/>
          <w:color w:val="222222"/>
          <w:sz w:val="24"/>
          <w:szCs w:val="24"/>
        </w:rPr>
        <w:t xml:space="preserve">хранении объема </w:t>
      </w:r>
      <w:proofErr w:type="spellStart"/>
      <w:r w:rsidR="00086DBF">
        <w:rPr>
          <w:rFonts w:ascii="Times New Roman" w:hAnsi="Times New Roman" w:cs="Times New Roman"/>
          <w:color w:val="222222"/>
          <w:sz w:val="24"/>
          <w:szCs w:val="24"/>
        </w:rPr>
        <w:t>технологических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t>дисциплин</w:t>
      </w:r>
      <w:proofErr w:type="spellEnd"/>
      <w:r w:rsidRPr="00C43FB5">
        <w:rPr>
          <w:rFonts w:ascii="Times New Roman" w:hAnsi="Times New Roman" w:cs="Times New Roman"/>
          <w:color w:val="222222"/>
          <w:sz w:val="24"/>
          <w:szCs w:val="24"/>
        </w:rPr>
        <w:t>.  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86DBF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t>Для преподавателей новых предметных областей организованы и проводятся курсы повышения квалификации по двум модулям: 1 модуль дистанционного обучения на платформе федерального проектного офиса национального проекта «</w:t>
      </w:r>
      <w:hyperlink r:id="rId7" w:tooltip="Образование" w:history="1">
        <w:r w:rsidRPr="00C43FB5">
          <w:rPr>
            <w:rStyle w:val="a7"/>
            <w:rFonts w:ascii="Times New Roman" w:hAnsi="Times New Roman" w:cs="Times New Roman"/>
            <w:color w:val="C61212"/>
            <w:sz w:val="24"/>
            <w:szCs w:val="24"/>
          </w:rPr>
          <w:t>Образование</w:t>
        </w:r>
      </w:hyperlink>
      <w:r w:rsidRPr="00C43FB5">
        <w:rPr>
          <w:rFonts w:ascii="Times New Roman" w:hAnsi="Times New Roman" w:cs="Times New Roman"/>
          <w:color w:val="222222"/>
          <w:sz w:val="24"/>
          <w:szCs w:val="24"/>
        </w:rPr>
        <w:t xml:space="preserve">»; </w:t>
      </w:r>
    </w:p>
    <w:p w:rsidR="00C43FB5" w:rsidRDefault="00C43FB5" w:rsidP="00B42F8C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C43FB5">
        <w:rPr>
          <w:rFonts w:ascii="Times New Roman" w:hAnsi="Times New Roman" w:cs="Times New Roman"/>
          <w:color w:val="222222"/>
          <w:sz w:val="24"/>
          <w:szCs w:val="24"/>
        </w:rPr>
        <w:t>2 модуль – очного обучения на базе детских технологических парков «</w:t>
      </w:r>
      <w:proofErr w:type="spellStart"/>
      <w:r w:rsidRPr="00C43FB5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instrText xml:space="preserve"> HYPERLINK "https://krasnodar.bezformata.com/word/kvantoriumov/8567757/" \o "Кванториума" </w:instrTex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C43FB5">
        <w:rPr>
          <w:rStyle w:val="a7"/>
          <w:rFonts w:ascii="Times New Roman" w:hAnsi="Times New Roman" w:cs="Times New Roman"/>
          <w:color w:val="C61212"/>
          <w:sz w:val="24"/>
          <w:szCs w:val="24"/>
        </w:rPr>
        <w:t>Кванториума</w:t>
      </w:r>
      <w:proofErr w:type="spellEnd"/>
      <w:r w:rsidRPr="00C43FB5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="00086DBF">
        <w:rPr>
          <w:rFonts w:ascii="Times New Roman" w:hAnsi="Times New Roman" w:cs="Times New Roman"/>
          <w:color w:val="222222"/>
          <w:sz w:val="24"/>
          <w:szCs w:val="24"/>
        </w:rPr>
        <w:t xml:space="preserve">» в </w:t>
      </w:r>
      <w:proofErr w:type="spellStart"/>
      <w:r w:rsidR="00086DBF">
        <w:rPr>
          <w:rFonts w:ascii="Times New Roman" w:hAnsi="Times New Roman" w:cs="Times New Roman"/>
          <w:color w:val="222222"/>
          <w:sz w:val="24"/>
          <w:szCs w:val="24"/>
        </w:rPr>
        <w:t>федеральных</w:t>
      </w:r>
      <w:r w:rsidRPr="00C43FB5">
        <w:rPr>
          <w:rFonts w:ascii="Times New Roman" w:hAnsi="Times New Roman" w:cs="Times New Roman"/>
          <w:color w:val="222222"/>
          <w:sz w:val="24"/>
          <w:szCs w:val="24"/>
        </w:rPr>
        <w:t>округах</w:t>
      </w:r>
      <w:proofErr w:type="spellEnd"/>
      <w:r w:rsidRPr="00C43FB5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DB64F9" w:rsidRPr="008F5AED" w:rsidRDefault="00DB64F9" w:rsidP="00B42F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4F9" w:rsidRPr="008F5AED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C85"/>
    <w:multiLevelType w:val="hybridMultilevel"/>
    <w:tmpl w:val="7106966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8CC4620"/>
    <w:multiLevelType w:val="multilevel"/>
    <w:tmpl w:val="DD443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1F39"/>
    <w:rsid w:val="000256EF"/>
    <w:rsid w:val="00081F39"/>
    <w:rsid w:val="00086DBF"/>
    <w:rsid w:val="00126962"/>
    <w:rsid w:val="00197152"/>
    <w:rsid w:val="00216B95"/>
    <w:rsid w:val="00283C12"/>
    <w:rsid w:val="002C57B4"/>
    <w:rsid w:val="0031542E"/>
    <w:rsid w:val="00417D1F"/>
    <w:rsid w:val="00560115"/>
    <w:rsid w:val="005B02E1"/>
    <w:rsid w:val="00681FB4"/>
    <w:rsid w:val="006E269E"/>
    <w:rsid w:val="008E5F9D"/>
    <w:rsid w:val="008F5AED"/>
    <w:rsid w:val="00915D30"/>
    <w:rsid w:val="009E378E"/>
    <w:rsid w:val="00AD49EE"/>
    <w:rsid w:val="00B42F8C"/>
    <w:rsid w:val="00B8659C"/>
    <w:rsid w:val="00C43FB5"/>
    <w:rsid w:val="00D03F24"/>
    <w:rsid w:val="00DB4179"/>
    <w:rsid w:val="00DB64F9"/>
    <w:rsid w:val="00E43D03"/>
    <w:rsid w:val="00EC3494"/>
    <w:rsid w:val="00F13C6A"/>
    <w:rsid w:val="00F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1">
    <w:name w:val="heading 1"/>
    <w:basedOn w:val="a"/>
    <w:link w:val="10"/>
    <w:uiPriority w:val="9"/>
    <w:qFormat/>
    <w:rsid w:val="0008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1F39"/>
    <w:rPr>
      <w:i/>
      <w:iCs/>
    </w:rPr>
  </w:style>
  <w:style w:type="character" w:styleId="a5">
    <w:name w:val="Strong"/>
    <w:basedOn w:val="a0"/>
    <w:uiPriority w:val="22"/>
    <w:qFormat/>
    <w:rsid w:val="00081F39"/>
    <w:rPr>
      <w:b/>
      <w:bCs/>
    </w:rPr>
  </w:style>
  <w:style w:type="paragraph" w:styleId="a6">
    <w:name w:val="List Paragraph"/>
    <w:basedOn w:val="a"/>
    <w:uiPriority w:val="34"/>
    <w:qFormat/>
    <w:rsid w:val="00283C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4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43FB5"/>
    <w:rPr>
      <w:color w:val="0000FF"/>
      <w:u w:val="single"/>
    </w:rPr>
  </w:style>
  <w:style w:type="character" w:customStyle="1" w:styleId="topiclabel">
    <w:name w:val="topic_label"/>
    <w:basedOn w:val="a0"/>
    <w:rsid w:val="00C43FB5"/>
  </w:style>
  <w:style w:type="character" w:customStyle="1" w:styleId="topiclabelcity">
    <w:name w:val="topic_label_city"/>
    <w:basedOn w:val="a0"/>
    <w:rsid w:val="00C43FB5"/>
  </w:style>
  <w:style w:type="character" w:customStyle="1" w:styleId="bannertopiclabelheaderred">
    <w:name w:val="bannertopiclabel_headerred"/>
    <w:basedOn w:val="a0"/>
    <w:rsid w:val="00C4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21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760">
              <w:marLeft w:val="188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870855">
              <w:marLeft w:val="0"/>
              <w:marRight w:val="376"/>
              <w:marTop w:val="125"/>
              <w:marBottom w:val="125"/>
              <w:divBdr>
                <w:top w:val="single" w:sz="24" w:space="0" w:color="C00808"/>
                <w:left w:val="single" w:sz="24" w:space="0" w:color="C00808"/>
                <w:bottom w:val="single" w:sz="24" w:space="0" w:color="C00808"/>
                <w:right w:val="single" w:sz="24" w:space="0" w:color="C00808"/>
              </w:divBdr>
              <w:divsChild>
                <w:div w:id="1290163277">
                  <w:marLeft w:val="163"/>
                  <w:marRight w:val="188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2484">
              <w:marLeft w:val="0"/>
              <w:marRight w:val="0"/>
              <w:marTop w:val="301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494413">
              <w:marLeft w:val="13"/>
              <w:marRight w:val="63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0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3104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001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2637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5600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445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0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012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6384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1798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931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392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1921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5375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54006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4856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350">
                      <w:marLeft w:val="0"/>
                      <w:marRight w:val="0"/>
                      <w:marTop w:val="38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80776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986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673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753">
                  <w:marLeft w:val="0"/>
                  <w:marRight w:val="0"/>
                  <w:marTop w:val="3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692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7173">
          <w:marLeft w:val="25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31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04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322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12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8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4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13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1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47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60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6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nodar.bezformata.com/word/obrazovaniya/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dar.bezformata.com/word/tehnologiyah/66/" TargetMode="External"/><Relationship Id="rId5" Type="http://schemas.openxmlformats.org/officeDocument/2006/relationships/hyperlink" Target="https://krasnodar.bezformata.com/word/tehnologiyah/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2508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dcterms:created xsi:type="dcterms:W3CDTF">2020-05-22T08:18:00Z</dcterms:created>
  <dcterms:modified xsi:type="dcterms:W3CDTF">2020-05-22T09:02:00Z</dcterms:modified>
</cp:coreProperties>
</file>