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Расписание электронного обучения с применением дистанционных технологий 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Гущиной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015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8"/>
        <w:gridCol w:w="864"/>
        <w:gridCol w:w="2135"/>
        <w:gridCol w:w="1978"/>
        <w:gridCol w:w="2200"/>
      </w:tblGrid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Время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Класс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Предмет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Тема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Ресурс для работы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0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27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08.00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08.20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kern w:val="1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Сочинение небольших рассказов повествовательного характера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kern w:val="1"/>
                <w:lang w:val="ru-RU"/>
              </w:rPr>
            </w:pP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Языковые средства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 xml:space="preserve">,  </w:t>
            </w: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которые используются при извинении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18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09.00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09.20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Математика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 xml:space="preserve">Диагностическая работа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 xml:space="preserve">№ 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198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spacing w:after="200" w:line="276" w:lineRule="auto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10.00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10.20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Физическая культура</w:t>
            </w:r>
            <w:r>
              <w:rPr>
                <w:rStyle w:val="Нет"/>
                <w:sz w:val="22"/>
                <w:szCs w:val="22"/>
                <w:rtl w:val="0"/>
                <w:lang w:val="en-US"/>
              </w:rPr>
              <w:t xml:space="preserve"> 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Игры и эстафеты с передачей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ловлей и ведением мяча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Активные и пассивные защиты от переворачивания 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самбо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). (1-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й из 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.)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color w:val="0000ff"/>
                <w:sz w:val="22"/>
                <w:szCs w:val="22"/>
                <w:u w:val="single" w:color="0000ff"/>
                <w:rtl w:val="0"/>
                <w:lang w:val="en-US"/>
              </w:rPr>
              <w:t xml:space="preserve">Рассылка по электронной почте 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11.00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11.20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Востоков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Кто кого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Бутман 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Клоун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".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Разножанровые произведения для детей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0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Вторник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, 2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8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2568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08.00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08.20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 xml:space="preserve">1 </w:t>
            </w:r>
            <w:r>
              <w:rPr>
                <w:rStyle w:val="Нет"/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>Математика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Работа над ошибками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Решение тренировочных упражнений</w:t>
            </w:r>
          </w:p>
          <w:p>
            <w:pPr>
              <w:pStyle w:val="Обычный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Разные способы вычитания  чисел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7,8,9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70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09.00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09.20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Style w:val="Нет"/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 xml:space="preserve">Физическая культура 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20.1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Тренировка ума и характера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. (1-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й из 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.)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10.20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00"/>
                <w:sz w:val="24"/>
                <w:szCs w:val="24"/>
                <w:u w:color="00000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color w:val="000000"/>
                <w:sz w:val="24"/>
                <w:szCs w:val="24"/>
                <w:u w:color="000000"/>
                <w:rtl w:val="0"/>
                <w:lang w:val="ru-RU"/>
              </w:rPr>
              <w:t>Е</w:t>
            </w:r>
            <w:r>
              <w:rPr>
                <w:rStyle w:val="Нет"/>
                <w:rFonts w:ascii="Times New Roman" w:hAnsi="Times New Roman"/>
                <w:color w:val="000000"/>
                <w:sz w:val="24"/>
                <w:szCs w:val="24"/>
                <w:u w:color="00000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Ильина </w:t>
            </w:r>
            <w:r>
              <w:rPr>
                <w:rStyle w:val="Нет"/>
                <w:rFonts w:ascii="Times New Roman" w:hAnsi="Times New Roman"/>
                <w:color w:val="000000"/>
                <w:sz w:val="24"/>
                <w:szCs w:val="24"/>
                <w:u w:color="000000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color w:val="000000"/>
                <w:sz w:val="24"/>
                <w:szCs w:val="24"/>
                <w:u w:color="000000"/>
                <w:rtl w:val="0"/>
                <w:lang w:val="ru-RU"/>
              </w:rPr>
              <w:t>Чик</w:t>
            </w:r>
            <w:r>
              <w:rPr>
                <w:rStyle w:val="Нет"/>
                <w:rFonts w:ascii="Times New Roman" w:hAnsi="Times New Roman"/>
                <w:color w:val="000000"/>
                <w:sz w:val="24"/>
                <w:szCs w:val="24"/>
                <w:u w:color="00000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color w:val="000000"/>
                <w:sz w:val="24"/>
                <w:szCs w:val="24"/>
                <w:u w:color="000000"/>
                <w:rtl w:val="0"/>
                <w:lang w:val="ru-RU"/>
              </w:rPr>
              <w:t>чик ножницами</w:t>
            </w:r>
            <w:r>
              <w:rPr>
                <w:rStyle w:val="Нет"/>
                <w:rFonts w:ascii="Times New Roman" w:hAnsi="Times New Roman" w:hint="default"/>
                <w:color w:val="000000"/>
                <w:sz w:val="24"/>
                <w:szCs w:val="24"/>
                <w:u w:color="000000"/>
                <w:rtl w:val="0"/>
                <w:lang w:val="ru-RU"/>
              </w:rPr>
              <w:t>»</w:t>
            </w:r>
            <w:r>
              <w:rPr>
                <w:rStyle w:val="Нет"/>
                <w:rFonts w:ascii="Times New Roman" w:hAnsi="Times New Roman"/>
                <w:color w:val="000000"/>
                <w:sz w:val="24"/>
                <w:szCs w:val="24"/>
                <w:u w:color="000000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Произведения о дружбе и доброте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17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11.00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11.20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kern w:val="1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Знакомство с транскрипцией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kern w:val="1"/>
                <w:lang w:val="ru-RU"/>
              </w:rPr>
            </w:pP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Языковые средства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 xml:space="preserve">,  </w:t>
            </w: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которые используются при поздравлении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0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Среда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, 2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9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194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08.00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08.20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kern w:val="1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Значение слов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Сочетания чк – чн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Звуковой анализ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09.00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 xml:space="preserve">– </w:t>
            </w:r>
            <w:r>
              <w:rPr>
                <w:rStyle w:val="Нет"/>
                <w:sz w:val="28"/>
                <w:szCs w:val="28"/>
                <w:rtl w:val="0"/>
                <w:lang w:val="en-US"/>
              </w:rPr>
              <w:t>09.20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Style w:val="Нет"/>
                <w:rFonts w:ascii="Calibri" w:cs="Calibri" w:hAnsi="Calibri" w:eastAsia="Calibri"/>
                <w:rtl w:val="0"/>
                <w:lang w:val="en-US"/>
              </w:rPr>
              <w:t xml:space="preserve">Физическая культура 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20.2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Самостоятельное наблюдение за физической подготовленностью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. (1-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й из 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 A"/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ч</w:t>
            </w:r>
            <w:r>
              <w:rPr>
                <w:rStyle w:val="Нет A"/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.)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Style w:val="Нет"/>
                <w:rFonts w:ascii="Calibri" w:cs="Calibri" w:hAnsi="Calibri" w:eastAsia="Calibri"/>
                <w:color w:val="0000ff"/>
                <w:u w:val="single" w:color="0000ff"/>
                <w:rtl w:val="0"/>
                <w:lang w:val="en-US"/>
              </w:rPr>
              <w:t xml:space="preserve">Рассылка по электронной почте </w:t>
            </w:r>
          </w:p>
        </w:tc>
      </w:tr>
      <w:tr>
        <w:tblPrEx>
          <w:shd w:val="clear" w:color="auto" w:fill="ced7e7"/>
        </w:tblPrEx>
        <w:trPr>
          <w:trHeight w:val="272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10.20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Кубановедение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263"/>
              </w:tabs>
              <w:ind w:left="0" w:right="99" w:firstLine="0"/>
              <w:rPr>
                <w:rStyle w:val="Нет"/>
                <w:sz w:val="24"/>
                <w:szCs w:val="24"/>
                <w:lang w:val="ru-RU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Семья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>Родители</w:t>
            </w:r>
            <w:r>
              <w:rPr>
                <w:rStyle w:val="Нет"/>
                <w:spacing w:val="-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Родительская любовь и благословение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Table Paragraph"/>
              <w:ind w:left="0" w:right="100" w:firstLine="0"/>
            </w:pPr>
            <w:r>
              <w:rPr>
                <w:rStyle w:val="Нет"/>
                <w:sz w:val="24"/>
                <w:szCs w:val="24"/>
                <w:rtl w:val="0"/>
                <w:lang w:val="en-US"/>
              </w:rPr>
              <w:t>Традиции казачьей семьи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12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11.00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11.20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Современная сказка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 A"/>
                <w:rFonts w:ascii="Times New Roman" w:cs="Times New Roman" w:hAnsi="Times New Roman" w:eastAsia="Times New Roman"/>
                <w:sz w:val="24"/>
                <w:szCs w:val="24"/>
                <w:rtl w:val="0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 Усачев 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Грамотная мышка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",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Сказки зарубежных писателей</w:t>
            </w:r>
            <w:r>
              <w:rPr>
                <w:rStyle w:val="Нет A"/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0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Четверг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30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апреля</w:t>
            </w:r>
          </w:p>
        </w:tc>
      </w:tr>
      <w:tr>
        <w:tblPrEx>
          <w:shd w:val="clear" w:color="auto" w:fill="ced7e7"/>
        </w:tblPrEx>
        <w:trPr>
          <w:trHeight w:val="302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08.00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08.20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Окружающий мир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 xml:space="preserve">Апрель 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водолей</w:t>
            </w: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Труд людей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весенние работы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Кто работает на транспорте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455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09.00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09.20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Русский язык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kern w:val="1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 xml:space="preserve">Синонимы 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>(</w:t>
            </w: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ознакомление без введения термина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>).</w:t>
            </w: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kern w:val="1"/>
                <w:lang w:val="ru-RU"/>
              </w:rPr>
            </w:pP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kern w:val="1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Роль и значение глаголов в речи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kern w:val="1"/>
                <w:lang w:val="ru-RU"/>
              </w:rPr>
            </w:pP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kern w:val="1"/>
                <w:rtl w:val="0"/>
                <w:lang w:val="ru-RU"/>
              </w:rPr>
              <w:t>Сравнение слов по звуковому со</w:t>
              <w:softHyphen/>
              <w:t>ставу</w:t>
            </w:r>
            <w:r>
              <w:rPr>
                <w:rStyle w:val="Нет A"/>
                <w:rFonts w:ascii="Times New Roman" w:hAnsi="Times New Roman"/>
                <w:kern w:val="1"/>
                <w:rtl w:val="0"/>
                <w:lang w:val="ru-RU"/>
              </w:rPr>
              <w:t xml:space="preserve">. 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92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10.00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10.20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Технология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Неразборные конструкции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общее понятие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suppressAutoHyphens w:val="1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kern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uppressAutoHyphens w:val="1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Разборные конструкции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kern w:val="1"/>
                <w:sz w:val="24"/>
                <w:szCs w:val="24"/>
                <w:rtl w:val="0"/>
                <w:lang w:val="ru-RU"/>
              </w:rPr>
              <w:t>общее представление</w:t>
            </w:r>
            <w:r>
              <w:rPr>
                <w:rStyle w:val="Нет"/>
                <w:rFonts w:ascii="Times New Roman" w:hAnsi="Times New Roman"/>
                <w:kern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11.00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11.20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Математика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Сложение и вычитание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>Скобки</w:t>
            </w:r>
            <w:r>
              <w:rPr>
                <w:rStyle w:val="Нет A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  <w:rPr>
                <w:rStyle w:val="Нет A"/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Введение скобок для записи выражений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 A"/>
                <w:rFonts w:ascii="Times New Roman" w:hAnsi="Times New Roman" w:hint="default"/>
                <w:rtl w:val="0"/>
                <w:lang w:val="ru-RU"/>
              </w:rPr>
              <w:t xml:space="preserve">Решение тренировочных упражнений </w:t>
            </w:r>
          </w:p>
        </w:tc>
        <w:tc>
          <w:tcPr>
            <w:tcW w:type="dxa" w:w="2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>«ЯндексУчебник»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00ff"/>
                <w:u w:val="single" w:color="0000ff"/>
                <w:rtl w:val="0"/>
              </w:rPr>
            </w:pPr>
            <w:r>
              <w:rPr>
                <w:rStyle w:val="Нет A"/>
                <w:rFonts w:ascii="Times New Roman" w:hAnsi="Times New Roman" w:hint="default"/>
                <w:color w:val="0000ff"/>
                <w:u w:val="single" w:color="0000ff"/>
                <w:rtl w:val="0"/>
                <w:lang w:val="ru-RU"/>
              </w:rPr>
              <w:t xml:space="preserve">Рассылка по электронной почте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"https://sgo.rso23.ru"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https://sgo.rso23.ru</w:t>
            </w:r>
            <w:r>
              <w:rPr/>
              <w:fldChar w:fldCharType="end" w:fldLock="0"/>
            </w:r>
          </w:p>
        </w:tc>
      </w:tr>
    </w:tbl>
    <w:p>
      <w:pPr>
        <w:pStyle w:val="Обычный"/>
        <w:widowControl w:val="0"/>
        <w:spacing w:line="240" w:lineRule="auto"/>
        <w:ind w:left="324" w:hanging="324"/>
        <w:jc w:val="center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09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 A">
    <w:name w:val="Нет A"/>
    <w:rPr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en-US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3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