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Расписание электронного обучения с применением дистанционных технологий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 класса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tbl>
      <w:tblPr>
        <w:tblW w:w="15026" w:type="dxa"/>
        <w:jc w:val="center"/>
        <w:tblInd w:w="78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"/>
        <w:gridCol w:w="1843"/>
        <w:gridCol w:w="2977"/>
        <w:gridCol w:w="2268"/>
        <w:gridCol w:w="4365"/>
        <w:gridCol w:w="286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Урок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Время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Предмет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Учитель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Тема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Ресурс для работы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02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 xml:space="preserve">Вторник </w:t>
            </w:r>
            <w:r>
              <w:rPr>
                <w:rFonts w:ascii="Times New Roman" w:hAnsi="Times New Roman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мая</w:t>
            </w:r>
          </w:p>
        </w:tc>
      </w:tr>
      <w:tr>
        <w:tblPrEx>
          <w:shd w:val="clear" w:color="auto" w:fill="ced7e7"/>
        </w:tblPrEx>
        <w:trPr>
          <w:trHeight w:val="1067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8.00-8.20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Математика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</w:rPr>
              <w:t>Гущина В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В</w:t>
            </w:r>
            <w:r>
              <w:rPr>
                <w:rFonts w:ascii="Times New Roman" w:hAnsi="Times New Roman"/>
                <w:rtl w:val="0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Зеркальное отображение предметов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rPr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Яндекс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.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Учебник</w:t>
            </w:r>
          </w:p>
          <w:p>
            <w:pPr>
              <w:pStyle w:val="Обычный"/>
              <w:spacing w:after="0"/>
              <w:rPr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Электронная почта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9.00-9.20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Физкультура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Яппаров Д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Перестроение из колонны по одному в колонну по два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Повороты на месте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563c1"/>
                <w:u w:val="single" w:color="0563c1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563c1"/>
                <w:u w:val="single" w:color="0563c1"/>
                <w:lang w:val="ru-RU"/>
              </w:rPr>
              <w:instrText xml:space="preserve"> HYPERLINK "mailto:dmitriy.yapparov@mail.ru"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563c1"/>
                <w:u w:val="single" w:color="0563c1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563c1"/>
                <w:u w:val="single" w:color="0563c1"/>
                <w:rtl w:val="0"/>
                <w:lang w:val="ru-RU"/>
              </w:rPr>
              <w:t>dmitriy.yapparov@mail.ru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067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10.00-10.20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Литературное чтение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Гущина 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Соколов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Микитов «Радуга»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Трутнева «Эхо»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76" w:lineRule="auto"/>
              <w:rPr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Яндекс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.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Учебник</w:t>
            </w:r>
          </w:p>
          <w:p>
            <w:pPr>
              <w:pStyle w:val="Обычный"/>
              <w:spacing w:after="0" w:line="276" w:lineRule="auto"/>
              <w:rPr>
                <w:rStyle w:val="Нет"/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Электронная почта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</w:tc>
      </w:tr>
      <w:tr>
        <w:tblPrEx>
          <w:shd w:val="clear" w:color="auto" w:fill="ced7e7"/>
        </w:tblPrEx>
        <w:trPr>
          <w:trHeight w:val="1067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11.00-11.20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Русский язык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Гущина 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Иноязычные слова в русском языке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76" w:lineRule="auto"/>
              <w:rPr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Яндекс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.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Учебник</w:t>
            </w:r>
          </w:p>
          <w:p>
            <w:pPr>
              <w:pStyle w:val="Обычный"/>
              <w:spacing w:after="0" w:line="276" w:lineRule="auto"/>
              <w:rPr>
                <w:rStyle w:val="Нет"/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Электронная почта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02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 xml:space="preserve">Среда 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 xml:space="preserve">13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мая</w:t>
            </w:r>
          </w:p>
        </w:tc>
      </w:tr>
      <w:tr>
        <w:tblPrEx>
          <w:shd w:val="clear" w:color="auto" w:fill="ced7e7"/>
        </w:tblPrEx>
        <w:trPr>
          <w:trHeight w:val="1067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8.00-8.20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Русский язык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Гущина 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color w:val="000000"/>
                <w:u w:val="none" w:color="000000"/>
                <w:rtl w:val="0"/>
                <w:lang w:val="ru-RU"/>
              </w:rPr>
              <w:t>Составление рассказов по серии сюжетных картинок</w:t>
            </w:r>
            <w:r>
              <w:rPr>
                <w:rStyle w:val="Нет"/>
                <w:rFonts w:ascii="Times New Roman" w:hAnsi="Times New Roman"/>
                <w:color w:val="000000"/>
                <w:u w:val="none"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76" w:lineRule="auto"/>
              <w:rPr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Яндекс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.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Учебник</w:t>
            </w:r>
          </w:p>
          <w:p>
            <w:pPr>
              <w:pStyle w:val="Обычный"/>
              <w:spacing w:after="0" w:line="276" w:lineRule="auto"/>
              <w:rPr>
                <w:rStyle w:val="Нет"/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Электронная почта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9.00-9.20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Физкультура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Яппаров Д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Стойка на носках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на одной ноге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Ходьба по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гимнастической скамейке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563c1"/>
                <w:u w:val="single" w:color="0563c1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563c1"/>
                <w:u w:val="single" w:color="0563c1"/>
                <w:lang w:val="ru-RU"/>
              </w:rPr>
              <w:instrText xml:space="preserve"> HYPERLINK "mailto:dmitriy.yapparov@mail.ru"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563c1"/>
                <w:u w:val="single" w:color="0563c1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563c1"/>
                <w:u w:val="single" w:color="0563c1"/>
                <w:rtl w:val="0"/>
                <w:lang w:val="ru-RU"/>
              </w:rPr>
              <w:t>dmitriy.yapparov@mail.ru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067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10.00-10.20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Кубановедение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Гущина 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Светские и православные традиции школы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76" w:lineRule="auto"/>
              <w:rPr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Яндекс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.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Учебник</w:t>
            </w:r>
          </w:p>
          <w:p>
            <w:pPr>
              <w:pStyle w:val="Обычный"/>
              <w:spacing w:after="0" w:line="276" w:lineRule="auto"/>
              <w:rPr>
                <w:rStyle w:val="Нет"/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Электронная почта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</w:tc>
      </w:tr>
      <w:tr>
        <w:tblPrEx>
          <w:shd w:val="clear" w:color="auto" w:fill="ced7e7"/>
        </w:tblPrEx>
        <w:trPr>
          <w:trHeight w:val="1067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11.00-11.20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Литературное чтение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Гущина 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И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Шевчук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Ленивое эхо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".</w:t>
            </w:r>
            <w:r>
              <w:rPr>
                <w:rStyle w:val="Нет"/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76" w:lineRule="auto"/>
              <w:rPr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Яндекс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.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Учебник</w:t>
            </w:r>
          </w:p>
          <w:p>
            <w:pPr>
              <w:pStyle w:val="Обычный"/>
              <w:spacing w:after="0" w:line="276" w:lineRule="auto"/>
              <w:rPr>
                <w:rStyle w:val="Нет"/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Электронная почта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02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 xml:space="preserve">Четверг 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 xml:space="preserve">14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мая</w:t>
            </w:r>
          </w:p>
        </w:tc>
      </w:tr>
      <w:tr>
        <w:tblPrEx>
          <w:shd w:val="clear" w:color="auto" w:fill="ced7e7"/>
        </w:tblPrEx>
        <w:trPr>
          <w:trHeight w:val="1067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8.00-8.20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Окружающий мир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Гущина 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Май весну завершает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76" w:lineRule="auto"/>
              <w:rPr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Яндекс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.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Учебник</w:t>
            </w:r>
          </w:p>
          <w:p>
            <w:pPr>
              <w:pStyle w:val="Обычный"/>
              <w:spacing w:after="0" w:line="276" w:lineRule="auto"/>
              <w:rPr>
                <w:rStyle w:val="Нет"/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Электронная почта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</w:tc>
      </w:tr>
      <w:tr>
        <w:tblPrEx>
          <w:shd w:val="clear" w:color="auto" w:fill="ced7e7"/>
        </w:tblPrEx>
        <w:trPr>
          <w:trHeight w:val="1067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9.00-9.20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Русский язык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Гущина 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Соблюдение орфоэпических норм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76" w:lineRule="auto"/>
              <w:rPr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Яндекс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.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Учебник</w:t>
            </w:r>
          </w:p>
          <w:p>
            <w:pPr>
              <w:pStyle w:val="Обычный"/>
              <w:spacing w:after="0" w:line="276" w:lineRule="auto"/>
              <w:rPr>
                <w:rStyle w:val="Нет"/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Электронная почта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</w:tc>
      </w:tr>
      <w:tr>
        <w:tblPrEx>
          <w:shd w:val="clear" w:color="auto" w:fill="ced7e7"/>
        </w:tblPrEx>
        <w:trPr>
          <w:trHeight w:val="1067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10.00-10.20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Технология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Гущина 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kern w:val="1"/>
                <w:rtl w:val="0"/>
                <w:lang w:val="ru-RU"/>
              </w:rPr>
              <w:t>Конструирование  из комбинированных материалов</w:t>
            </w:r>
            <w:r>
              <w:rPr>
                <w:rStyle w:val="Нет"/>
                <w:rFonts w:ascii="Times New Roman" w:hAnsi="Times New Roman"/>
                <w:kern w:val="1"/>
                <w:rtl w:val="0"/>
                <w:lang w:val="ru-RU"/>
              </w:rPr>
              <w:t xml:space="preserve">. 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76" w:lineRule="auto"/>
              <w:rPr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Яндекс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.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Учебник</w:t>
            </w:r>
          </w:p>
          <w:p>
            <w:pPr>
              <w:pStyle w:val="Обычный"/>
              <w:spacing w:after="0" w:line="276" w:lineRule="auto"/>
              <w:rPr>
                <w:rStyle w:val="Нет"/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Электронная почта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</w:tc>
      </w:tr>
      <w:tr>
        <w:tblPrEx>
          <w:shd w:val="clear" w:color="auto" w:fill="ced7e7"/>
        </w:tblPrEx>
        <w:trPr>
          <w:trHeight w:val="1067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11.00-11.20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Математика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Гущина 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Наглядные представления об отражении предметов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76" w:lineRule="auto"/>
              <w:rPr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Яндекс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.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Учебник</w:t>
            </w:r>
          </w:p>
          <w:p>
            <w:pPr>
              <w:pStyle w:val="Обычный"/>
              <w:spacing w:after="0" w:line="276" w:lineRule="auto"/>
              <w:rPr>
                <w:rStyle w:val="Нет"/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Электронная почта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02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 xml:space="preserve">Пятница 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 xml:space="preserve">15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мая</w:t>
            </w:r>
          </w:p>
        </w:tc>
      </w:tr>
      <w:tr>
        <w:tblPrEx>
          <w:shd w:val="clear" w:color="auto" w:fill="ced7e7"/>
        </w:tblPrEx>
        <w:trPr>
          <w:trHeight w:val="1614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8.00-8.20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Музыка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Косюга Э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Е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Регистр — роль в создании неповторимости художественного образа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музыкального сочинения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Музыкальный инструментарий — их роль в создании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неповторимости художественного образа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музыкального сочинения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rPr>
                <w:rStyle w:val="Нет"/>
                <w:color w:val="0000ff"/>
                <w:u w:val="single" w:color="0000ff"/>
              </w:rPr>
            </w:pPr>
            <w:r>
              <w:rPr>
                <w:rStyle w:val="Hyperlink.1"/>
                <w:color w:val="0000ff"/>
                <w:u w:val="single" w:color="0000ff"/>
                <w:lang w:val="ru-RU"/>
              </w:rPr>
              <w:fldChar w:fldCharType="begin" w:fldLock="0"/>
            </w:r>
            <w:r>
              <w:rPr>
                <w:rStyle w:val="Hyperlink.1"/>
                <w:color w:val="0000ff"/>
                <w:u w:val="single" w:color="0000ff"/>
                <w:lang w:val="ru-RU"/>
              </w:rPr>
              <w:instrText xml:space="preserve"> HYPERLINK "mailto:elladakoskosova@mail.ru"</w:instrText>
            </w:r>
            <w:r>
              <w:rPr>
                <w:rStyle w:val="Hyperlink.1"/>
                <w:color w:val="0000ff"/>
                <w:u w:val="single" w:color="0000ff"/>
                <w:lang w:val="ru-RU"/>
              </w:rPr>
              <w:fldChar w:fldCharType="separate" w:fldLock="0"/>
            </w:r>
            <w:r>
              <w:rPr>
                <w:rStyle w:val="Hyperlink.1"/>
                <w:color w:val="0000ff"/>
                <w:u w:val="single" w:color="0000ff"/>
                <w:rtl w:val="0"/>
                <w:lang w:val="ru-RU"/>
              </w:rPr>
              <w:t>elladakoskosova@mail.ru</w:t>
            </w:r>
            <w:r>
              <w:rPr>
                <w:color w:val="0000ff"/>
                <w:u w:val="single" w:color="0000ff"/>
              </w:rPr>
              <w:fldChar w:fldCharType="end" w:fldLock="0"/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color w:val="0000ff"/>
                <w:u w:val="single" w:color="0000ff"/>
                <w:rtl w:val="0"/>
                <w:lang w:val="ru-RU"/>
              </w:rPr>
              <w:t>https://sgo.rso23.ru</w:t>
            </w:r>
          </w:p>
        </w:tc>
      </w:tr>
      <w:tr>
        <w:tblPrEx>
          <w:shd w:val="clear" w:color="auto" w:fill="ced7e7"/>
        </w:tblPrEx>
        <w:trPr>
          <w:trHeight w:val="1067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9.00-9.20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Литературное чтение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Гущина В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К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Чуковский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«Загадка»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76" w:lineRule="auto"/>
              <w:rPr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Яндекс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.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Учебник</w:t>
            </w:r>
          </w:p>
          <w:p>
            <w:pPr>
              <w:pStyle w:val="Обычный"/>
              <w:spacing w:after="0" w:line="276" w:lineRule="auto"/>
              <w:rPr>
                <w:rStyle w:val="Нет"/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Электронная почта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</w:tc>
      </w:tr>
      <w:tr>
        <w:tblPrEx>
          <w:shd w:val="clear" w:color="auto" w:fill="ced7e7"/>
        </w:tblPrEx>
        <w:trPr>
          <w:trHeight w:val="1067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10.00-10.20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Математика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Гущина В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Симметрия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76" w:lineRule="auto"/>
              <w:rPr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Яндекс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.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Учебник</w:t>
            </w:r>
          </w:p>
          <w:p>
            <w:pPr>
              <w:pStyle w:val="Обычный"/>
              <w:spacing w:after="0" w:line="276" w:lineRule="auto"/>
              <w:rPr>
                <w:rStyle w:val="Нет"/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Электронная почта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</w:tc>
      </w:tr>
      <w:tr>
        <w:tblPrEx>
          <w:shd w:val="clear" w:color="auto" w:fill="ced7e7"/>
        </w:tblPrEx>
        <w:trPr>
          <w:trHeight w:val="1067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11.00-11.20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Изобразительное искусство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Гущина В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Наблюдение за изменениями цвета и настроения в природе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76" w:lineRule="auto"/>
              <w:rPr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Яндекс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.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Учебник</w:t>
            </w:r>
          </w:p>
          <w:p>
            <w:pPr>
              <w:pStyle w:val="Обычный"/>
              <w:spacing w:after="0" w:line="276" w:lineRule="auto"/>
              <w:rPr>
                <w:rStyle w:val="Нет"/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Электронная почта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</w:tc>
      </w:tr>
      <w:tr>
        <w:tblPrEx>
          <w:shd w:val="clear" w:color="auto" w:fill="ced7e7"/>
        </w:tblPrEx>
        <w:trPr>
          <w:trHeight w:val="1067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 xml:space="preserve">12.00 </w:t>
            </w: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 xml:space="preserve">– 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12.20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Русский язык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Гущина В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Повторение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Заглавная буква в именах собственных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76" w:lineRule="auto"/>
              <w:rPr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Яндекс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.</w:t>
            </w:r>
            <w:r>
              <w:rPr>
                <w:color w:val="0000ff"/>
                <w:u w:val="single" w:color="0000ff"/>
                <w:rtl w:val="0"/>
                <w:lang w:val="en-US"/>
              </w:rPr>
              <w:t>Учебник</w:t>
            </w:r>
          </w:p>
          <w:p>
            <w:pPr>
              <w:pStyle w:val="Обычный"/>
              <w:spacing w:after="0" w:line="276" w:lineRule="auto"/>
              <w:rPr>
                <w:rStyle w:val="Нет"/>
                <w:color w:val="0000ff"/>
                <w:u w:val="single" w:color="0000ff"/>
                <w:lang w:val="en-US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Электронная почта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</w:tc>
      </w:tr>
    </w:tbl>
    <w:p>
      <w:pPr>
        <w:pStyle w:val="Обычный"/>
        <w:widowControl w:val="0"/>
        <w:spacing w:line="240" w:lineRule="auto"/>
        <w:ind w:left="675" w:hanging="675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jc w:val="center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709" w:right="709" w:bottom="426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563c1"/>
      <w:u w:val="single" w:color="0563c1"/>
      <w:lang w:val="ru-RU"/>
    </w:rPr>
  </w:style>
  <w:style w:type="character" w:styleId="Hyperlink.1">
    <w:name w:val="Hyperlink.1"/>
    <w:basedOn w:val="Нет"/>
    <w:next w:val="Hyperlink.1"/>
    <w:rPr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